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407C" w:rsidRPr="005B0B3B" w:rsidRDefault="00D7407C" w:rsidP="00D7407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posOffset>2341880</wp:posOffset>
            </wp:positionH>
            <wp:positionV relativeFrom="margin">
              <wp:align>top</wp:align>
            </wp:positionV>
            <wp:extent cx="1085850" cy="1080770"/>
            <wp:effectExtent l="19050" t="0" r="0" b="0"/>
            <wp:wrapSquare wrapText="bothSides"/>
            <wp:docPr id="1" name="Picture 3" descr="KRUT_3C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KRUT_3CM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1080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7407C" w:rsidRPr="005B0B3B" w:rsidRDefault="00D7407C" w:rsidP="00D7407C">
      <w:pPr>
        <w:rPr>
          <w:rFonts w:ascii="TH SarabunIT๙" w:hAnsi="TH SarabunIT๙" w:cs="TH SarabunIT๙"/>
          <w:sz w:val="32"/>
          <w:szCs w:val="32"/>
        </w:rPr>
      </w:pPr>
    </w:p>
    <w:p w:rsidR="00D7407C" w:rsidRPr="005B0B3B" w:rsidRDefault="00D7407C" w:rsidP="00D7407C">
      <w:pPr>
        <w:rPr>
          <w:rFonts w:ascii="TH SarabunIT๙" w:hAnsi="TH SarabunIT๙" w:cs="TH SarabunIT๙"/>
          <w:sz w:val="32"/>
          <w:szCs w:val="32"/>
        </w:rPr>
      </w:pPr>
    </w:p>
    <w:p w:rsidR="00D7407C" w:rsidRDefault="00D7407C" w:rsidP="00D7407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7407C" w:rsidRPr="005B0B3B" w:rsidRDefault="00D7407C" w:rsidP="00D7407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7407C" w:rsidRPr="006B0727" w:rsidRDefault="00D7407C" w:rsidP="00D7407C">
      <w:pPr>
        <w:jc w:val="center"/>
        <w:rPr>
          <w:rFonts w:ascii="TH SarabunIT๙" w:hAnsi="TH SarabunIT๙" w:cs="TH SarabunIT๙"/>
          <w:sz w:val="32"/>
          <w:szCs w:val="32"/>
        </w:rPr>
      </w:pPr>
      <w:r w:rsidRPr="006B0727">
        <w:rPr>
          <w:rFonts w:ascii="TH SarabunIT๙" w:hAnsi="TH SarabunIT๙" w:cs="TH SarabunIT๙" w:hint="cs"/>
          <w:sz w:val="32"/>
          <w:szCs w:val="32"/>
          <w:cs/>
        </w:rPr>
        <w:t>ประกาศองค์การบริหารส่วนตำบล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ท่าขนาน</w:t>
      </w:r>
      <w:r w:rsidRPr="006B072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D7407C" w:rsidRDefault="00D7407C" w:rsidP="00D7407C">
      <w:pPr>
        <w:spacing w:before="120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6B0727">
        <w:rPr>
          <w:rFonts w:ascii="TH SarabunIT๙" w:hAnsi="TH SarabunIT๙" w:cs="TH SarabunIT๙" w:hint="cs"/>
          <w:sz w:val="32"/>
          <w:szCs w:val="32"/>
          <w:cs/>
        </w:rPr>
        <w:t xml:space="preserve">เรื่อง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มาตรการตรวจสอบการใช้ดุลพินิจ</w:t>
      </w:r>
    </w:p>
    <w:p w:rsidR="00D7407C" w:rsidRPr="00404EDF" w:rsidRDefault="00D7407C" w:rsidP="00D7407C">
      <w:pPr>
        <w:jc w:val="center"/>
        <w:rPr>
          <w:rFonts w:ascii="TH SarabunIT๙" w:hAnsi="TH SarabunIT๙" w:cs="TH SarabunIT๙"/>
          <w:sz w:val="12"/>
          <w:szCs w:val="12"/>
          <w:cs/>
        </w:rPr>
      </w:pPr>
    </w:p>
    <w:p w:rsidR="00D7407C" w:rsidRDefault="00D7407C" w:rsidP="00D7407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.......................................</w:t>
      </w:r>
    </w:p>
    <w:p w:rsidR="00D7407C" w:rsidRPr="009E67F4" w:rsidRDefault="00D7407C" w:rsidP="00D7407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7407C" w:rsidRDefault="00D7407C" w:rsidP="00D7407C">
      <w:pPr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ด้วยองค์การบริหารส่วนตำบลท่าขนาน มีเจตนารมณ์และความมุ่งหมายในการดำเนินงานขององค์กรให้เป็นไปด้วยความโปร่งใส เป็นธรรม ปราศจากการแทรกแซงใดๆ ที่จะทำให้ขาดความเป็นกลาง     และบริหารงานด้วยความซื่อสัตย์สุจริต สงวนรักษาไว้ซึ่งประโยชน์ส่วนรวมและมีเหตุผลในการใช้ดุลพินิจที่เหมาะสมตรวจสอบได้ โดยยึดหลักคุณธรรม จริยธรรม และความโปร่งใสในการดำเนินงานของหน่วยงานเป็นหลักสำคัญ ประกอบกับเกณฑ์การประเมินคุณธรรมและความโปร่งใสในการดำเนินงานของหน่วยงานภาครัฐ ((</w:t>
      </w:r>
      <w:proofErr w:type="spellStart"/>
      <w:r>
        <w:rPr>
          <w:rFonts w:ascii="TH SarabunIT๙" w:hAnsi="TH SarabunIT๙" w:cs="TH SarabunIT๙"/>
          <w:color w:val="000000"/>
          <w:sz w:val="32"/>
          <w:szCs w:val="32"/>
        </w:rPr>
        <w:t>Intergrity</w:t>
      </w:r>
      <w:proofErr w:type="spellEnd"/>
      <w:r>
        <w:rPr>
          <w:rFonts w:ascii="TH SarabunIT๙" w:hAnsi="TH SarabunIT๙" w:cs="TH SarabunIT๙"/>
          <w:color w:val="000000"/>
          <w:sz w:val="32"/>
          <w:szCs w:val="32"/>
        </w:rPr>
        <w:t xml:space="preserve"> and Transparency Assessment – ITA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ประจำปีงบประมาณ พ.ศ. 2562 ที่ได้กำหนดมาตรการภายในเพื่อส่งเสริมความโปร่งใสและป้องกันการทุจริต โดยให้หน่วยงานภาครัฐกำหนดมาตรการตรวจสอบการปฏิบัติงานของเจ้าหน้าที่ในการใช้ดุลพินิจในการปฏิบัติหน้าที่</w:t>
      </w:r>
    </w:p>
    <w:p w:rsidR="00D7407C" w:rsidRDefault="00D7407C" w:rsidP="00D7407C">
      <w:pPr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7407C" w:rsidRPr="00B93367" w:rsidRDefault="00D7407C" w:rsidP="00D7407C">
      <w:pPr>
        <w:ind w:firstLine="1418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เพื่อให้การใช้ดุลพินิจของผู้มีหน้าที่และอำนาจในการตัดสินใจ อนุญาต อนุมัติ หรือมีคำสั่งในเรื่องต่างๆเป็นไปอย่างรอบคอบมีขอบเขตและมีเหตุผลสนับสนุนในการใช้ดุลพินิจอย่างเพียงพอ องค์การบริหารส่วนตำบลท่าขนาน จึงได้กำหนดมาตรการตรวจสอบการใช้ดุลพินิจ ดังนี้</w:t>
      </w:r>
    </w:p>
    <w:p w:rsidR="00D7407C" w:rsidRDefault="00D7407C" w:rsidP="00D7407C">
      <w:pPr>
        <w:numPr>
          <w:ilvl w:val="0"/>
          <w:numId w:val="1"/>
        </w:numPr>
        <w:tabs>
          <w:tab w:val="clear" w:pos="1980"/>
          <w:tab w:val="left" w:pos="1985"/>
        </w:tabs>
        <w:ind w:left="0" w:firstLine="16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ระดับผู้บังคับบัญชา การใช้ดุลพินิจให้อาศัยหลักดังต่อไปนี้</w:t>
      </w:r>
    </w:p>
    <w:p w:rsidR="00D7407C" w:rsidRDefault="00D7407C" w:rsidP="00D7407C">
      <w:pPr>
        <w:pStyle w:val="a3"/>
        <w:numPr>
          <w:ilvl w:val="1"/>
          <w:numId w:val="1"/>
        </w:numPr>
        <w:tabs>
          <w:tab w:val="left" w:pos="2410"/>
        </w:tabs>
        <w:ind w:left="0" w:firstLine="1985"/>
        <w:jc w:val="thaiDistribute"/>
        <w:rPr>
          <w:rFonts w:ascii="TH SarabunIT๙" w:hAnsi="TH SarabunIT๙" w:cs="TH SarabunIT๙"/>
          <w:sz w:val="32"/>
          <w:szCs w:val="32"/>
        </w:rPr>
      </w:pPr>
      <w:r w:rsidRPr="00C118AF">
        <w:rPr>
          <w:rFonts w:ascii="TH SarabunIT๙" w:hAnsi="TH SarabunIT๙" w:cs="TH SarabunIT๙" w:hint="cs"/>
          <w:sz w:val="32"/>
          <w:szCs w:val="32"/>
          <w:cs/>
        </w:rPr>
        <w:t>หลักข้อเท็จจริงอันเป็นสาระสำคัญ ซึ่งการวินิจฉัยข้อเท็จจริงนั้นต้องตรวจสอบข้อเท็จจริงที่เกิดขึ้นจากพยานหลักฐานที่มีอยู่ให้เพียงพอและรอบด้านต่อการพิสูจน์ข้อเท็จจริง</w:t>
      </w:r>
    </w:p>
    <w:p w:rsidR="00D7407C" w:rsidRDefault="00D7407C" w:rsidP="00D7407C">
      <w:pPr>
        <w:pStyle w:val="a3"/>
        <w:numPr>
          <w:ilvl w:val="1"/>
          <w:numId w:val="1"/>
        </w:numPr>
        <w:tabs>
          <w:tab w:val="left" w:pos="2410"/>
        </w:tabs>
        <w:ind w:left="0" w:firstLine="1985"/>
        <w:jc w:val="thaiDistribute"/>
        <w:rPr>
          <w:rFonts w:ascii="TH SarabunIT๙" w:hAnsi="TH SarabunIT๙" w:cs="TH SarabunIT๙"/>
          <w:sz w:val="32"/>
          <w:szCs w:val="32"/>
        </w:rPr>
      </w:pPr>
      <w:r w:rsidRPr="0028391C">
        <w:rPr>
          <w:rFonts w:ascii="TH SarabunIT๙" w:hAnsi="TH SarabunIT๙" w:cs="TH SarabunIT๙" w:hint="cs"/>
          <w:sz w:val="32"/>
          <w:szCs w:val="32"/>
          <w:cs/>
        </w:rPr>
        <w:t>หลักข้อกฎหมาย กฎระเบียบข้อบังคับ หนังสือสั่งการ มาตรฐาน คู่มือการปฏิบัติงาน หรือขั้นตอนที่เกี่ยวข้อง</w:t>
      </w:r>
    </w:p>
    <w:p w:rsidR="00D7407C" w:rsidRPr="0028391C" w:rsidRDefault="00D7407C" w:rsidP="00D7407C">
      <w:pPr>
        <w:pStyle w:val="a3"/>
        <w:numPr>
          <w:ilvl w:val="1"/>
          <w:numId w:val="1"/>
        </w:numPr>
        <w:tabs>
          <w:tab w:val="left" w:pos="2410"/>
        </w:tabs>
        <w:ind w:left="0" w:firstLine="1985"/>
        <w:jc w:val="thaiDistribute"/>
        <w:rPr>
          <w:rFonts w:ascii="TH SarabunIT๙" w:hAnsi="TH SarabunIT๙" w:cs="TH SarabunIT๙"/>
          <w:sz w:val="32"/>
          <w:szCs w:val="32"/>
        </w:rPr>
      </w:pPr>
      <w:r w:rsidRPr="0028391C">
        <w:rPr>
          <w:rFonts w:ascii="TH SarabunIT๙" w:hAnsi="TH SarabunIT๙" w:cs="TH SarabunIT๙" w:hint="cs"/>
          <w:sz w:val="32"/>
          <w:szCs w:val="32"/>
          <w:cs/>
        </w:rPr>
        <w:t>หลักข้อพิจารณาและข้อสนับสนุน ซึ่งผู้ใช้ดุลพินิจจะต้องพิจารณาตัดสินใจภายใต้หลักข้อเท็จจริงที่แสวงหาได้อย่างครอบคลุมรอบด้าน และข้อกฎหมายที่เกี่ยวข้องเชื่อมโยง</w:t>
      </w:r>
    </w:p>
    <w:p w:rsidR="00D7407C" w:rsidRDefault="00D7407C" w:rsidP="00D7407C">
      <w:pPr>
        <w:numPr>
          <w:ilvl w:val="0"/>
          <w:numId w:val="1"/>
        </w:numPr>
        <w:tabs>
          <w:tab w:val="clear" w:pos="1980"/>
          <w:tab w:val="left" w:pos="1985"/>
        </w:tabs>
        <w:spacing w:before="120"/>
        <w:ind w:left="0" w:firstLine="162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ระดับผู้ใต้บังคับบัญชา นอกจากการปฏิบัติตามหลักข้อ 1.1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1.3 แล้ว ให้ถือปฏิบัติตามแนวทางดังต่อไปนี้ด้วย</w:t>
      </w:r>
    </w:p>
    <w:p w:rsidR="00D7407C" w:rsidRDefault="00D7407C" w:rsidP="00D7407C">
      <w:pPr>
        <w:pStyle w:val="a3"/>
        <w:numPr>
          <w:ilvl w:val="1"/>
          <w:numId w:val="1"/>
        </w:numPr>
        <w:tabs>
          <w:tab w:val="left" w:pos="2410"/>
        </w:tabs>
        <w:ind w:left="0" w:firstLine="1980"/>
        <w:jc w:val="thaiDistribute"/>
        <w:rPr>
          <w:rFonts w:ascii="TH SarabunIT๙" w:hAnsi="TH SarabunIT๙" w:cs="TH SarabunIT๙"/>
          <w:sz w:val="32"/>
          <w:szCs w:val="32"/>
        </w:rPr>
      </w:pPr>
      <w:r w:rsidRPr="00675B53">
        <w:rPr>
          <w:rFonts w:ascii="TH SarabunIT๙" w:hAnsi="TH SarabunIT๙" w:cs="TH SarabunIT๙" w:hint="cs"/>
          <w:sz w:val="32"/>
          <w:szCs w:val="32"/>
          <w:cs/>
        </w:rPr>
        <w:t>ปรับปรุงกระบวนการทำงานให้มีประสิทธิภาพ และจัดให้มีคู่มือการปฏิบัติงานหรือหลักเกณฑ์มาตรฐานของการปฏิบัติงานที่แสดงถึงกระบวนการ ขั้นตอน ระยะเวลาการปฏิบัติงานอย่างชัดเจน เพื่อเป็นกรอบในการปฏิบัติงานอันจะนำไปสู่การลดการใช้ดุลพินิจของผู้ปฏิบัติงาน</w:t>
      </w:r>
    </w:p>
    <w:p w:rsidR="00D7407C" w:rsidRPr="0028391C" w:rsidRDefault="00D7407C" w:rsidP="00D7407C">
      <w:pPr>
        <w:pStyle w:val="a3"/>
        <w:numPr>
          <w:ilvl w:val="1"/>
          <w:numId w:val="1"/>
        </w:numPr>
        <w:tabs>
          <w:tab w:val="left" w:pos="2410"/>
        </w:tabs>
        <w:ind w:left="0" w:firstLine="198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8391C">
        <w:rPr>
          <w:rFonts w:ascii="TH SarabunIT๙" w:hAnsi="TH SarabunIT๙" w:cs="TH SarabunIT๙" w:hint="cs"/>
          <w:sz w:val="32"/>
          <w:szCs w:val="32"/>
          <w:cs/>
        </w:rPr>
        <w:t>นำเทคโนโลยี</w:t>
      </w:r>
      <w:proofErr w:type="spellStart"/>
      <w:r w:rsidRPr="0028391C">
        <w:rPr>
          <w:rFonts w:ascii="TH SarabunIT๙" w:hAnsi="TH SarabunIT๙" w:cs="TH SarabunIT๙" w:hint="cs"/>
          <w:sz w:val="32"/>
          <w:szCs w:val="32"/>
          <w:cs/>
        </w:rPr>
        <w:t>ดิจิทัล</w:t>
      </w:r>
      <w:proofErr w:type="spellEnd"/>
      <w:r w:rsidRPr="0028391C">
        <w:rPr>
          <w:rFonts w:ascii="TH SarabunIT๙" w:hAnsi="TH SarabunIT๙" w:cs="TH SarabunIT๙" w:hint="cs"/>
          <w:sz w:val="32"/>
          <w:szCs w:val="32"/>
          <w:cs/>
        </w:rPr>
        <w:t>มาใช้ในการจัดเก็บและประมวลผลข้อมูลอย่างเป็นระบบ และสะดวกในการสืบค้นเพื่อนำมาใช้ประกอบการตัดสินใจ เพื่อลดการใช้ดุลพินิจในการดำเนินงาน</w:t>
      </w:r>
    </w:p>
    <w:p w:rsidR="00D7407C" w:rsidRDefault="00D7407C" w:rsidP="00D7407C">
      <w:pPr>
        <w:numPr>
          <w:ilvl w:val="0"/>
          <w:numId w:val="1"/>
        </w:numPr>
        <w:tabs>
          <w:tab w:val="clear" w:pos="1980"/>
          <w:tab w:val="left" w:pos="1985"/>
        </w:tabs>
        <w:ind w:left="0" w:firstLine="16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ให้ผู้บังคับบัญชาทุกระดับ กำกับดูแล และติดตามตรวจสอบการปฏิบัติงาน ตลอดจนการใช้ดุลพินิจของผู้ใต้บังคับบัญชา ให้เป็นไปตามกฎหมาย กฎระเบียบ ข้อบังคับ หนังสือสั่งการ มาตรฐาน คู่มือปฏิบัติงาน และขั้นตอนที่เกี่ยวข้องอย่างเคร่งครัด หากพบว่ามีการใช้ดุลพินิจในทางมิชอบให้ผู้บังคับบัญชาสั่งการให้ผู้ปฏิบัติงานแก้ไขปรับปรุงให้ถูกต้อง</w:t>
      </w:r>
    </w:p>
    <w:p w:rsidR="00D7407C" w:rsidRDefault="00D7407C" w:rsidP="00D7407C">
      <w:pPr>
        <w:ind w:firstLine="1985"/>
        <w:jc w:val="right"/>
        <w:rPr>
          <w:rFonts w:ascii="TH SarabunIT๙" w:hAnsi="TH SarabunIT๙" w:cs="TH SarabunIT๙"/>
          <w:sz w:val="32"/>
          <w:szCs w:val="32"/>
        </w:rPr>
      </w:pPr>
      <w:proofErr w:type="gramStart"/>
      <w:r>
        <w:rPr>
          <w:rFonts w:ascii="TH SarabunIT๙" w:hAnsi="TH SarabunIT๙" w:cs="TH SarabunIT๙"/>
          <w:sz w:val="32"/>
          <w:szCs w:val="32"/>
        </w:rPr>
        <w:t>/</w:t>
      </w:r>
      <w:r>
        <w:rPr>
          <w:rFonts w:ascii="TH SarabunIT๙" w:hAnsi="TH SarabunIT๙" w:cs="TH SarabunIT๙" w:hint="cs"/>
          <w:sz w:val="32"/>
          <w:szCs w:val="32"/>
          <w:cs/>
        </w:rPr>
        <w:t>ผู้บังคับบัญชา...</w:t>
      </w:r>
      <w:proofErr w:type="gramEnd"/>
    </w:p>
    <w:p w:rsidR="00D7407C" w:rsidRDefault="00D7407C" w:rsidP="00D7407C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-2- </w:t>
      </w:r>
    </w:p>
    <w:p w:rsidR="00D7407C" w:rsidRDefault="00D7407C" w:rsidP="00D7407C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7407C" w:rsidRDefault="00D7407C" w:rsidP="00D7407C">
      <w:pPr>
        <w:numPr>
          <w:ilvl w:val="0"/>
          <w:numId w:val="1"/>
        </w:numPr>
        <w:tabs>
          <w:tab w:val="clear" w:pos="1980"/>
          <w:tab w:val="left" w:pos="1985"/>
        </w:tabs>
        <w:ind w:left="0" w:firstLine="16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บังคับบัญชาทุกระดับชั้นต้องสื่อสารถึงความสำคัญและแนวทางในการดำเนินการตรวจสอบการใช้ดุลพินิจขององค์การบริหารส่วนตำบลท่าขนาน</w:t>
      </w:r>
    </w:p>
    <w:p w:rsidR="00D7407C" w:rsidRPr="00D15FAA" w:rsidRDefault="00D7407C" w:rsidP="00D7407C">
      <w:pPr>
        <w:numPr>
          <w:ilvl w:val="0"/>
          <w:numId w:val="1"/>
        </w:numPr>
        <w:tabs>
          <w:tab w:val="clear" w:pos="1980"/>
          <w:tab w:val="left" w:pos="1985"/>
        </w:tabs>
        <w:ind w:left="0" w:firstLine="16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ทุกส่วนงานต้องส่งเสริมวิธีการต่างๆ เพื่อลดการใช้ดุลพินิจของเจ้าหน้าที่ในการปฏิบัติงาน เช่น การพิจารณาร่วมกันในรูปของคณะกรรมการ การนำแนวทางการมีส่วนร่วมหรือการรับฟังความคิดเห็นของประชาชน เป็นต้น</w:t>
      </w:r>
    </w:p>
    <w:p w:rsidR="00D7407C" w:rsidRPr="001356AC" w:rsidRDefault="00D7407C" w:rsidP="00D7407C">
      <w:pPr>
        <w:spacing w:before="12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  <w:r>
        <w:rPr>
          <w:rFonts w:ascii="TH SarabunIT๙" w:hAnsi="TH SarabunIT๙" w:cs="TH SarabunIT๙" w:hint="cs"/>
          <w:sz w:val="32"/>
          <w:szCs w:val="32"/>
          <w:cs/>
        </w:rPr>
        <w:t>จึงประกาศให้ทราบโดยทั่วกัน</w:t>
      </w:r>
    </w:p>
    <w:p w:rsidR="00D7407C" w:rsidRDefault="00D7407C" w:rsidP="00D7407C">
      <w:pPr>
        <w:spacing w:before="120"/>
        <w:ind w:left="273" w:firstLine="171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ประกาศ ณ วันที่ 1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="00B943BB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ธันวาคม พ.ศ.</w:t>
      </w:r>
      <w:r>
        <w:rPr>
          <w:rFonts w:ascii="TH SarabunIT๙" w:hAnsi="TH SarabunIT๙" w:cs="TH SarabunIT๙"/>
          <w:sz w:val="32"/>
          <w:szCs w:val="32"/>
          <w:cs/>
        </w:rPr>
        <w:t xml:space="preserve"> 25</w:t>
      </w:r>
      <w:r w:rsidR="00B943BB">
        <w:rPr>
          <w:rFonts w:ascii="TH SarabunIT๙" w:hAnsi="TH SarabunIT๙" w:cs="TH SarabunIT๙" w:hint="cs"/>
          <w:sz w:val="32"/>
          <w:szCs w:val="32"/>
          <w:cs/>
        </w:rPr>
        <w:t>61</w:t>
      </w:r>
    </w:p>
    <w:p w:rsidR="00D7407C" w:rsidRPr="00497B82" w:rsidRDefault="00D7407C" w:rsidP="00D7407C">
      <w:pPr>
        <w:spacing w:before="120"/>
        <w:rPr>
          <w:rFonts w:ascii="TH SarabunIT๙" w:hAnsi="TH SarabunIT๙" w:cs="TH SarabunIT๙"/>
          <w:sz w:val="28"/>
        </w:rPr>
      </w:pPr>
    </w:p>
    <w:p w:rsidR="00D7407C" w:rsidRDefault="00B943BB" w:rsidP="00B943B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</w:t>
      </w:r>
      <w:r w:rsidR="00BC0FDE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</w:t>
      </w:r>
      <w:r w:rsidRPr="00B943BB">
        <w:rPr>
          <w:rFonts w:ascii="TH SarabunIT๙" w:hAnsi="TH SarabunIT๙" w:cs="TH SarabunIT๙"/>
          <w:noProof/>
          <w:sz w:val="32"/>
          <w:szCs w:val="32"/>
          <w:cs/>
        </w:rPr>
        <w:drawing>
          <wp:inline distT="0" distB="0" distL="0" distR="0">
            <wp:extent cx="2066925" cy="590550"/>
            <wp:effectExtent l="19050" t="0" r="9525" b="0"/>
            <wp:docPr id="3" name="Picture 1" descr="scan000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scan0003"/>
                    <pic:cNvPicPr/>
                  </pic:nvPicPr>
                  <pic:blipFill>
                    <a:blip r:embed="rId6" cstate="print"/>
                    <a:srcRect l="39755" t="48685" r="36191" b="455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6925" cy="590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7407C" w:rsidRPr="005B0B3B" w:rsidRDefault="00D7407C" w:rsidP="00D7407C">
      <w:pPr>
        <w:ind w:firstLine="3969"/>
        <w:rPr>
          <w:rFonts w:ascii="TH SarabunIT๙" w:hAnsi="TH SarabunIT๙" w:cs="TH SarabunIT๙"/>
          <w:sz w:val="32"/>
          <w:szCs w:val="32"/>
        </w:rPr>
      </w:pPr>
      <w:r w:rsidRPr="005B0B3B">
        <w:rPr>
          <w:rFonts w:ascii="TH SarabunIT๙" w:hAnsi="TH SarabunIT๙" w:cs="TH SarabunIT๙"/>
          <w:sz w:val="32"/>
          <w:szCs w:val="32"/>
          <w:cs/>
        </w:rPr>
        <w:t>(</w:t>
      </w:r>
      <w:r w:rsidR="00B943BB">
        <w:rPr>
          <w:rFonts w:ascii="TH SarabunIT๙" w:hAnsi="TH SarabunIT๙" w:cs="TH SarabunIT๙" w:hint="cs"/>
          <w:sz w:val="32"/>
          <w:szCs w:val="32"/>
          <w:cs/>
        </w:rPr>
        <w:t>นายนิ</w:t>
      </w:r>
      <w:proofErr w:type="spellStart"/>
      <w:r w:rsidR="00B943BB">
        <w:rPr>
          <w:rFonts w:ascii="TH SarabunIT๙" w:hAnsi="TH SarabunIT๙" w:cs="TH SarabunIT๙" w:hint="cs"/>
          <w:sz w:val="32"/>
          <w:szCs w:val="32"/>
          <w:cs/>
        </w:rPr>
        <w:t>รันดร์</w:t>
      </w:r>
      <w:proofErr w:type="spellEnd"/>
      <w:r w:rsidR="00B943BB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proofErr w:type="spellStart"/>
      <w:r w:rsidR="00B943BB">
        <w:rPr>
          <w:rFonts w:ascii="TH SarabunIT๙" w:hAnsi="TH SarabunIT๙" w:cs="TH SarabunIT๙" w:hint="cs"/>
          <w:sz w:val="32"/>
          <w:szCs w:val="32"/>
          <w:cs/>
        </w:rPr>
        <w:t>โพร่</w:t>
      </w:r>
      <w:proofErr w:type="spellEnd"/>
      <w:r w:rsidR="00B943BB">
        <w:rPr>
          <w:rFonts w:ascii="TH SarabunIT๙" w:hAnsi="TH SarabunIT๙" w:cs="TH SarabunIT๙" w:hint="cs"/>
          <w:sz w:val="32"/>
          <w:szCs w:val="32"/>
          <w:cs/>
        </w:rPr>
        <w:t>ขวาง</w:t>
      </w:r>
      <w:r w:rsidRPr="005B0B3B">
        <w:rPr>
          <w:rFonts w:ascii="TH SarabunIT๙" w:hAnsi="TH SarabunIT๙" w:cs="TH SarabunIT๙"/>
          <w:sz w:val="32"/>
          <w:szCs w:val="32"/>
          <w:cs/>
        </w:rPr>
        <w:t>)</w:t>
      </w:r>
    </w:p>
    <w:p w:rsidR="00D7407C" w:rsidRPr="005B0B3B" w:rsidRDefault="00D7407C" w:rsidP="00D7407C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5B0B3B">
        <w:rPr>
          <w:rFonts w:ascii="TH SarabunIT๙" w:hAnsi="TH SarabunIT๙" w:cs="TH SarabunIT๙"/>
          <w:sz w:val="32"/>
          <w:szCs w:val="32"/>
          <w:cs/>
        </w:rPr>
        <w:tab/>
      </w:r>
      <w:r w:rsidRPr="005B0B3B">
        <w:rPr>
          <w:rFonts w:ascii="TH SarabunIT๙" w:hAnsi="TH SarabunIT๙" w:cs="TH SarabunIT๙"/>
          <w:sz w:val="32"/>
          <w:szCs w:val="32"/>
          <w:cs/>
        </w:rPr>
        <w:tab/>
      </w:r>
      <w:r w:rsidRPr="005B0B3B">
        <w:rPr>
          <w:rFonts w:ascii="TH SarabunIT๙" w:hAnsi="TH SarabunIT๙" w:cs="TH SarabunIT๙"/>
          <w:sz w:val="32"/>
          <w:szCs w:val="32"/>
          <w:cs/>
        </w:rPr>
        <w:tab/>
      </w:r>
      <w:r w:rsidR="00B943BB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5B0B3B">
        <w:rPr>
          <w:rFonts w:ascii="TH SarabunIT๙" w:hAnsi="TH SarabunIT๙" w:cs="TH SarabunIT๙"/>
          <w:sz w:val="32"/>
          <w:szCs w:val="32"/>
          <w:cs/>
        </w:rPr>
        <w:t>นาย</w:t>
      </w:r>
      <w:r>
        <w:rPr>
          <w:rFonts w:ascii="TH SarabunIT๙" w:hAnsi="TH SarabunIT๙" w:cs="TH SarabunIT๙"/>
          <w:sz w:val="32"/>
          <w:szCs w:val="32"/>
          <w:cs/>
        </w:rPr>
        <w:t>กองค์การบริหารส่วนตำบล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ท่าขนาน</w:t>
      </w:r>
    </w:p>
    <w:p w:rsidR="00D7407C" w:rsidRPr="005B0B3B" w:rsidRDefault="00D7407C" w:rsidP="00D7407C">
      <w:pPr>
        <w:rPr>
          <w:rFonts w:ascii="TH SarabunIT๙" w:hAnsi="TH SarabunIT๙" w:cs="TH SarabunIT๙"/>
          <w:sz w:val="32"/>
          <w:szCs w:val="32"/>
        </w:rPr>
      </w:pPr>
    </w:p>
    <w:p w:rsidR="00D7407C" w:rsidRPr="005B0B3B" w:rsidRDefault="00D7407C" w:rsidP="00D7407C">
      <w:pPr>
        <w:rPr>
          <w:rFonts w:ascii="TH SarabunIT๙" w:hAnsi="TH SarabunIT๙" w:cs="TH SarabunIT๙"/>
          <w:sz w:val="32"/>
          <w:szCs w:val="32"/>
        </w:rPr>
      </w:pPr>
      <w:r w:rsidRPr="005B0B3B">
        <w:rPr>
          <w:rFonts w:ascii="TH SarabunIT๙" w:hAnsi="TH SarabunIT๙" w:cs="TH SarabunIT๙"/>
          <w:sz w:val="32"/>
          <w:szCs w:val="32"/>
          <w:cs/>
        </w:rPr>
        <w:tab/>
      </w:r>
      <w:r w:rsidRPr="005B0B3B">
        <w:rPr>
          <w:rFonts w:ascii="TH SarabunIT๙" w:hAnsi="TH SarabunIT๙" w:cs="TH SarabunIT๙"/>
          <w:sz w:val="32"/>
          <w:szCs w:val="32"/>
          <w:cs/>
        </w:rPr>
        <w:tab/>
      </w:r>
      <w:r w:rsidRPr="005B0B3B">
        <w:rPr>
          <w:rFonts w:ascii="TH SarabunIT๙" w:hAnsi="TH SarabunIT๙" w:cs="TH SarabunIT๙"/>
          <w:sz w:val="32"/>
          <w:szCs w:val="32"/>
          <w:cs/>
        </w:rPr>
        <w:tab/>
      </w:r>
      <w:r w:rsidRPr="005B0B3B">
        <w:rPr>
          <w:rFonts w:ascii="TH SarabunIT๙" w:hAnsi="TH SarabunIT๙" w:cs="TH SarabunIT๙"/>
          <w:sz w:val="32"/>
          <w:szCs w:val="32"/>
          <w:cs/>
        </w:rPr>
        <w:tab/>
      </w:r>
      <w:r w:rsidRPr="005B0B3B">
        <w:rPr>
          <w:rFonts w:ascii="TH SarabunIT๙" w:hAnsi="TH SarabunIT๙" w:cs="TH SarabunIT๙"/>
          <w:sz w:val="32"/>
          <w:szCs w:val="32"/>
          <w:cs/>
        </w:rPr>
        <w:tab/>
      </w:r>
      <w:r w:rsidRPr="005B0B3B">
        <w:rPr>
          <w:rFonts w:ascii="TH SarabunIT๙" w:hAnsi="TH SarabunIT๙" w:cs="TH SarabunIT๙"/>
          <w:sz w:val="32"/>
          <w:szCs w:val="32"/>
          <w:cs/>
        </w:rPr>
        <w:tab/>
      </w:r>
    </w:p>
    <w:p w:rsidR="00D7407C" w:rsidRPr="005B0B3B" w:rsidRDefault="00D7407C" w:rsidP="00D7407C">
      <w:pPr>
        <w:rPr>
          <w:rFonts w:ascii="TH SarabunIT๙" w:hAnsi="TH SarabunIT๙" w:cs="TH SarabunIT๙"/>
          <w:sz w:val="32"/>
          <w:szCs w:val="32"/>
          <w:cs/>
        </w:rPr>
      </w:pPr>
      <w:r w:rsidRPr="005B0B3B">
        <w:rPr>
          <w:rFonts w:ascii="TH SarabunIT๙" w:hAnsi="TH SarabunIT๙" w:cs="TH SarabunIT๙"/>
          <w:sz w:val="32"/>
          <w:szCs w:val="32"/>
          <w:cs/>
        </w:rPr>
        <w:tab/>
      </w:r>
      <w:r w:rsidRPr="005B0B3B">
        <w:rPr>
          <w:rFonts w:ascii="TH SarabunIT๙" w:hAnsi="TH SarabunIT๙" w:cs="TH SarabunIT๙"/>
          <w:sz w:val="32"/>
          <w:szCs w:val="32"/>
          <w:cs/>
        </w:rPr>
        <w:tab/>
      </w:r>
      <w:r w:rsidRPr="005B0B3B">
        <w:rPr>
          <w:rFonts w:ascii="TH SarabunIT๙" w:hAnsi="TH SarabunIT๙" w:cs="TH SarabunIT๙"/>
          <w:sz w:val="32"/>
          <w:szCs w:val="32"/>
          <w:cs/>
        </w:rPr>
        <w:tab/>
      </w:r>
      <w:r w:rsidRPr="005B0B3B">
        <w:rPr>
          <w:rFonts w:ascii="TH SarabunIT๙" w:hAnsi="TH SarabunIT๙" w:cs="TH SarabunIT๙"/>
          <w:sz w:val="32"/>
          <w:szCs w:val="32"/>
          <w:cs/>
        </w:rPr>
        <w:tab/>
      </w:r>
    </w:p>
    <w:p w:rsidR="00D7407C" w:rsidRPr="005B0B3B" w:rsidRDefault="00D7407C" w:rsidP="00D7407C">
      <w:pPr>
        <w:rPr>
          <w:rFonts w:ascii="TH SarabunIT๙" w:hAnsi="TH SarabunIT๙" w:cs="TH SarabunIT๙"/>
          <w:sz w:val="32"/>
          <w:szCs w:val="32"/>
        </w:rPr>
      </w:pPr>
    </w:p>
    <w:p w:rsidR="008A393D" w:rsidRDefault="008A393D"/>
    <w:sectPr w:rsidR="008A393D" w:rsidSect="006D1A25">
      <w:pgSz w:w="11906" w:h="16838"/>
      <w:pgMar w:top="1276" w:right="1134" w:bottom="568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1059D0"/>
    <w:multiLevelType w:val="multilevel"/>
    <w:tmpl w:val="190C619C"/>
    <w:lvl w:ilvl="0">
      <w:start w:val="1"/>
      <w:numFmt w:val="decimal"/>
      <w:lvlText w:val="%1."/>
      <w:lvlJc w:val="left"/>
      <w:pPr>
        <w:tabs>
          <w:tab w:val="num" w:pos="1980"/>
        </w:tabs>
        <w:ind w:left="1980" w:hanging="360"/>
      </w:pPr>
    </w:lvl>
    <w:lvl w:ilvl="1">
      <w:start w:val="1"/>
      <w:numFmt w:val="decimal"/>
      <w:isLgl/>
      <w:lvlText w:val="%1.%2"/>
      <w:lvlJc w:val="left"/>
      <w:pPr>
        <w:ind w:left="238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0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4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1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5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2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5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3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D7407C"/>
    <w:rsid w:val="005F584A"/>
    <w:rsid w:val="00763710"/>
    <w:rsid w:val="008A393D"/>
    <w:rsid w:val="00B943BB"/>
    <w:rsid w:val="00BC0FDE"/>
    <w:rsid w:val="00D7407C"/>
    <w:rsid w:val="00E437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407C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7407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943BB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B943BB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431</Words>
  <Characters>2458</Characters>
  <Application>Microsoft Office Word</Application>
  <DocSecurity>0</DocSecurity>
  <Lines>20</Lines>
  <Paragraphs>5</Paragraphs>
  <ScaleCrop>false</ScaleCrop>
  <Company>Sky123.Org</Company>
  <LinksUpToDate>false</LinksUpToDate>
  <CharactersWithSpaces>2884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3</cp:revision>
  <dcterms:created xsi:type="dcterms:W3CDTF">2019-06-27T11:18:00Z</dcterms:created>
  <dcterms:modified xsi:type="dcterms:W3CDTF">2019-06-27T11:53:00Z</dcterms:modified>
</cp:coreProperties>
</file>